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190FF" w14:textId="77777777" w:rsidR="00A625FA" w:rsidRPr="00F0020A" w:rsidRDefault="00A625FA" w:rsidP="00CA2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52B3F">
        <w:rPr>
          <w:rFonts w:ascii="Arial" w:hAnsi="Arial" w:cs="Arial"/>
          <w:b/>
          <w:bCs/>
          <w:sz w:val="20"/>
          <w:szCs w:val="20"/>
        </w:rPr>
        <w:t>LIFE KANTAURIBAI</w:t>
      </w:r>
      <w:r w:rsidR="00AB2F41" w:rsidRPr="00E52B3F">
        <w:rPr>
          <w:rFonts w:ascii="Arial" w:hAnsi="Arial" w:cs="Arial"/>
          <w:b/>
          <w:bCs/>
          <w:sz w:val="20"/>
          <w:szCs w:val="20"/>
        </w:rPr>
        <w:t xml:space="preserve"> </w:t>
      </w:r>
      <w:r w:rsidR="00AB2F41" w:rsidRPr="00E52B3F">
        <w:rPr>
          <w:rFonts w:ascii="Arial" w:hAnsi="Arial" w:cs="Arial"/>
          <w:sz w:val="20"/>
          <w:szCs w:val="20"/>
        </w:rPr>
        <w:t>es un proyecto europeo que</w:t>
      </w:r>
      <w:r w:rsidR="00C56506">
        <w:rPr>
          <w:rFonts w:ascii="Arial" w:hAnsi="Arial" w:cs="Arial"/>
          <w:sz w:val="20"/>
          <w:szCs w:val="20"/>
        </w:rPr>
        <w:t xml:space="preserve"> tiene como </w:t>
      </w:r>
      <w:r w:rsidR="00C56506" w:rsidRPr="00C56506">
        <w:rPr>
          <w:rFonts w:ascii="Arial" w:hAnsi="Arial" w:cs="Arial"/>
          <w:b/>
          <w:sz w:val="20"/>
          <w:szCs w:val="20"/>
        </w:rPr>
        <w:t>objetivo</w:t>
      </w:r>
      <w:r w:rsidR="00AB2F41" w:rsidRPr="00C56506">
        <w:rPr>
          <w:rFonts w:ascii="Arial" w:hAnsi="Arial" w:cs="Arial"/>
          <w:b/>
          <w:sz w:val="20"/>
          <w:szCs w:val="20"/>
        </w:rPr>
        <w:t xml:space="preserve"> </w:t>
      </w:r>
      <w:r w:rsidR="00C56506" w:rsidRPr="00C56506">
        <w:rPr>
          <w:rFonts w:ascii="Arial" w:hAnsi="Arial" w:cs="Arial"/>
          <w:b/>
          <w:sz w:val="20"/>
          <w:szCs w:val="20"/>
        </w:rPr>
        <w:t>general</w:t>
      </w:r>
      <w:r w:rsidR="00C56506">
        <w:rPr>
          <w:rFonts w:ascii="Arial" w:hAnsi="Arial" w:cs="Arial"/>
          <w:sz w:val="20"/>
          <w:szCs w:val="20"/>
        </w:rPr>
        <w:t xml:space="preserve"> </w:t>
      </w:r>
      <w:r w:rsidR="00AB2F41" w:rsidRPr="00E52B3F">
        <w:rPr>
          <w:rFonts w:ascii="Arial" w:hAnsi="Arial" w:cs="Arial"/>
          <w:sz w:val="20"/>
          <w:szCs w:val="20"/>
        </w:rPr>
        <w:t xml:space="preserve">mejorar </w:t>
      </w:r>
      <w:r w:rsidRPr="00E52B3F">
        <w:rPr>
          <w:rFonts w:ascii="Arial" w:hAnsi="Arial" w:cs="Arial"/>
          <w:color w:val="000000"/>
          <w:sz w:val="20"/>
          <w:szCs w:val="20"/>
        </w:rPr>
        <w:t>el estado de conservación de las especies y los hábitats vinculados al ecosistema fluvial</w:t>
      </w:r>
      <w:r w:rsidR="00C56506" w:rsidRPr="00E604D7">
        <w:rPr>
          <w:rFonts w:ascii="Arial" w:hAnsi="Arial" w:cs="Arial"/>
          <w:sz w:val="20"/>
          <w:szCs w:val="20"/>
        </w:rPr>
        <w:t>, en 15 lugares de la Red Natura 2000,</w:t>
      </w:r>
      <w:r w:rsidRPr="00E604D7">
        <w:rPr>
          <w:rFonts w:ascii="Arial" w:hAnsi="Arial" w:cs="Arial"/>
          <w:sz w:val="20"/>
          <w:szCs w:val="20"/>
        </w:rPr>
        <w:t xml:space="preserve"> </w:t>
      </w:r>
      <w:r w:rsidR="00272C9A" w:rsidRPr="00E604D7">
        <w:rPr>
          <w:rFonts w:ascii="Arial" w:hAnsi="Arial" w:cs="Arial"/>
          <w:sz w:val="20"/>
          <w:szCs w:val="20"/>
        </w:rPr>
        <w:t>de</w:t>
      </w:r>
      <w:r w:rsidRPr="00E604D7">
        <w:rPr>
          <w:rFonts w:ascii="Arial" w:hAnsi="Arial" w:cs="Arial"/>
          <w:sz w:val="20"/>
          <w:szCs w:val="20"/>
        </w:rPr>
        <w:t xml:space="preserve"> los ríos y </w:t>
      </w:r>
      <w:r w:rsidR="00936D99">
        <w:rPr>
          <w:rFonts w:ascii="Arial" w:hAnsi="Arial" w:cs="Arial"/>
          <w:sz w:val="20"/>
          <w:szCs w:val="20"/>
        </w:rPr>
        <w:t>afluentes que desembocan en el g</w:t>
      </w:r>
      <w:r w:rsidRPr="00E604D7">
        <w:rPr>
          <w:rFonts w:ascii="Arial" w:hAnsi="Arial" w:cs="Arial"/>
          <w:sz w:val="20"/>
          <w:szCs w:val="20"/>
        </w:rPr>
        <w:t>olfo de Vizcaya</w:t>
      </w:r>
      <w:r w:rsidRPr="00E604D7">
        <w:rPr>
          <w:rFonts w:ascii="Arial" w:hAnsi="Arial" w:cs="Arial"/>
          <w:b/>
          <w:bCs/>
          <w:sz w:val="20"/>
          <w:szCs w:val="20"/>
        </w:rPr>
        <w:t xml:space="preserve"> </w:t>
      </w:r>
      <w:r w:rsidR="00F0020A" w:rsidRPr="00F0020A">
        <w:rPr>
          <w:rFonts w:ascii="Arial" w:hAnsi="Arial" w:cs="Arial"/>
          <w:bCs/>
          <w:sz w:val="20"/>
          <w:szCs w:val="20"/>
        </w:rPr>
        <w:t xml:space="preserve">en 5 cuencas fluviales compartidas entre 3 regiones </w:t>
      </w:r>
      <w:r w:rsidR="00F0020A">
        <w:rPr>
          <w:rFonts w:ascii="Arial" w:hAnsi="Arial" w:cs="Arial"/>
          <w:bCs/>
          <w:sz w:val="20"/>
          <w:szCs w:val="20"/>
        </w:rPr>
        <w:t>(Navarra, Gipuzkoa y Aquitania).</w:t>
      </w:r>
    </w:p>
    <w:p w14:paraId="2654669F" w14:textId="77777777" w:rsidR="00A625FA" w:rsidRPr="00E52B3F" w:rsidRDefault="00A625FA" w:rsidP="00CA2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EF1AF64" w14:textId="77777777" w:rsidR="00AB2F41" w:rsidRPr="00E52B3F" w:rsidRDefault="00AB2F41" w:rsidP="00CA2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52B3F">
        <w:rPr>
          <w:rFonts w:ascii="Arial" w:hAnsi="Arial" w:cs="Arial"/>
          <w:b/>
          <w:bCs/>
          <w:sz w:val="20"/>
          <w:szCs w:val="20"/>
        </w:rPr>
        <w:t>Objetivos específicos</w:t>
      </w:r>
    </w:p>
    <w:p w14:paraId="68E249B2" w14:textId="77777777" w:rsidR="00376D74" w:rsidRPr="00E52B3F" w:rsidRDefault="00376D74" w:rsidP="00CA2A4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52B3F">
        <w:rPr>
          <w:rFonts w:ascii="Arial" w:hAnsi="Arial" w:cs="Arial"/>
          <w:sz w:val="20"/>
          <w:szCs w:val="20"/>
        </w:rPr>
        <w:t>Mejorar del estado de conservación de los hábitats y especies fluviales de interés comunitario de los espacios Natura 2000.</w:t>
      </w:r>
    </w:p>
    <w:p w14:paraId="4C321E9C" w14:textId="77777777" w:rsidR="00376D74" w:rsidRPr="00E52B3F" w:rsidRDefault="00376D74" w:rsidP="00CA2A4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52B3F">
        <w:rPr>
          <w:rFonts w:ascii="Arial" w:hAnsi="Arial" w:cs="Arial"/>
          <w:sz w:val="20"/>
          <w:szCs w:val="20"/>
        </w:rPr>
        <w:t>Incrementar el conocimiento y la capacidad de intervención de manera coordinada y conjunta.</w:t>
      </w:r>
    </w:p>
    <w:p w14:paraId="39CD248F" w14:textId="77777777" w:rsidR="00376D74" w:rsidRPr="00E52B3F" w:rsidRDefault="00376D74" w:rsidP="00CA2A4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52B3F">
        <w:rPr>
          <w:rFonts w:ascii="Arial" w:hAnsi="Arial" w:cs="Arial"/>
          <w:sz w:val="20"/>
          <w:szCs w:val="20"/>
        </w:rPr>
        <w:t>Difundir los resultados a nivel local, regional y europeo, tanto a la sociedad, como a Administraciones, concesionarios, investigadores, expertos y visitantes de estas zonas.</w:t>
      </w:r>
    </w:p>
    <w:p w14:paraId="0E004C48" w14:textId="77777777" w:rsidR="00663EE2" w:rsidRPr="00936D99" w:rsidRDefault="00376D74" w:rsidP="00663E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52B3F">
        <w:rPr>
          <w:rFonts w:ascii="Arial" w:hAnsi="Arial" w:cs="Arial"/>
          <w:sz w:val="20"/>
          <w:szCs w:val="20"/>
        </w:rPr>
        <w:t xml:space="preserve">Sensibilizar a la sociedad y a los agentes implicados sobre los beneficios que aportan nuestros ríos y la necesidad de conservarlos, así como sobre la importancia que tienen la Red Natura 2000 y </w:t>
      </w:r>
      <w:r w:rsidR="00663EE2" w:rsidRPr="00936D99">
        <w:rPr>
          <w:rFonts w:ascii="Arial" w:hAnsi="Arial" w:cs="Arial"/>
          <w:sz w:val="20"/>
          <w:szCs w:val="20"/>
        </w:rPr>
        <w:t xml:space="preserve">proyectos </w:t>
      </w:r>
      <w:r w:rsidR="00663EE2">
        <w:rPr>
          <w:rFonts w:ascii="Arial" w:hAnsi="Arial" w:cs="Arial"/>
          <w:sz w:val="20"/>
          <w:szCs w:val="20"/>
        </w:rPr>
        <w:t xml:space="preserve">financiados por los fondos LIFE de la UE, </w:t>
      </w:r>
      <w:r w:rsidR="00663EE2" w:rsidRPr="00936D99">
        <w:rPr>
          <w:rFonts w:ascii="Arial" w:hAnsi="Arial" w:cs="Arial"/>
          <w:sz w:val="20"/>
          <w:szCs w:val="20"/>
        </w:rPr>
        <w:t>como KANTAURIBAI</w:t>
      </w:r>
      <w:r w:rsidR="00663EE2">
        <w:rPr>
          <w:rFonts w:ascii="Arial" w:hAnsi="Arial" w:cs="Arial"/>
          <w:sz w:val="20"/>
          <w:szCs w:val="20"/>
        </w:rPr>
        <w:t>,</w:t>
      </w:r>
      <w:r w:rsidR="00663EE2" w:rsidRPr="00936D99">
        <w:rPr>
          <w:rFonts w:ascii="Arial" w:hAnsi="Arial" w:cs="Arial"/>
          <w:sz w:val="20"/>
          <w:szCs w:val="20"/>
        </w:rPr>
        <w:t xml:space="preserve"> para conseguirlo.</w:t>
      </w:r>
    </w:p>
    <w:p w14:paraId="3C7B20D3" w14:textId="77777777" w:rsidR="00376D74" w:rsidRPr="00E52B3F" w:rsidRDefault="00376D74" w:rsidP="00CA2A42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14:paraId="5AA7211B" w14:textId="77777777" w:rsidR="00AB2F41" w:rsidRDefault="00AB2F41" w:rsidP="00CA2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52B3F">
        <w:rPr>
          <w:rFonts w:ascii="Arial" w:hAnsi="Arial" w:cs="Arial"/>
          <w:b/>
          <w:bCs/>
          <w:sz w:val="20"/>
          <w:szCs w:val="20"/>
        </w:rPr>
        <w:t>Acciones a desarrollar</w:t>
      </w:r>
    </w:p>
    <w:p w14:paraId="58ADFC92" w14:textId="77777777" w:rsidR="00E604D7" w:rsidRPr="0097410F" w:rsidRDefault="00F0020A" w:rsidP="0097410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</w:t>
      </w:r>
      <w:r w:rsidR="0097410F">
        <w:rPr>
          <w:rFonts w:ascii="Arial" w:hAnsi="Arial" w:cs="Arial"/>
          <w:sz w:val="20"/>
          <w:szCs w:val="24"/>
        </w:rPr>
        <w:t>estauración y mejora de los</w:t>
      </w:r>
      <w:r w:rsidR="00E604D7" w:rsidRPr="00E604D7">
        <w:rPr>
          <w:rFonts w:ascii="Arial" w:hAnsi="Arial" w:cs="Arial"/>
          <w:sz w:val="20"/>
          <w:szCs w:val="24"/>
        </w:rPr>
        <w:t xml:space="preserve"> hábitat</w:t>
      </w:r>
      <w:r w:rsidR="0097410F">
        <w:rPr>
          <w:rFonts w:ascii="Arial" w:hAnsi="Arial" w:cs="Arial"/>
          <w:sz w:val="20"/>
          <w:szCs w:val="24"/>
        </w:rPr>
        <w:t>s relacionados con el ecosistema fluvial</w:t>
      </w:r>
      <w:r w:rsidR="00E604D7" w:rsidRPr="00E604D7">
        <w:rPr>
          <w:rFonts w:ascii="Arial" w:hAnsi="Arial" w:cs="Arial"/>
          <w:sz w:val="20"/>
          <w:szCs w:val="24"/>
        </w:rPr>
        <w:t xml:space="preserve">: </w:t>
      </w:r>
      <w:r w:rsidR="0097410F">
        <w:rPr>
          <w:rFonts w:ascii="Arial" w:hAnsi="Arial" w:cs="Arial"/>
          <w:sz w:val="20"/>
          <w:szCs w:val="24"/>
        </w:rPr>
        <w:t xml:space="preserve">eliminación y </w:t>
      </w:r>
      <w:r w:rsidR="00E604D7" w:rsidRPr="00E604D7">
        <w:rPr>
          <w:rFonts w:ascii="Arial" w:hAnsi="Arial" w:cs="Arial"/>
          <w:sz w:val="20"/>
          <w:szCs w:val="24"/>
        </w:rPr>
        <w:t xml:space="preserve">permeabilización de </w:t>
      </w:r>
      <w:r w:rsidR="0097410F" w:rsidRPr="00E604D7">
        <w:rPr>
          <w:rFonts w:ascii="Arial" w:hAnsi="Arial" w:cs="Arial"/>
          <w:sz w:val="20"/>
          <w:szCs w:val="24"/>
        </w:rPr>
        <w:t>obstác</w:t>
      </w:r>
      <w:r w:rsidR="0097410F">
        <w:rPr>
          <w:rFonts w:ascii="Arial" w:hAnsi="Arial" w:cs="Arial"/>
          <w:sz w:val="20"/>
          <w:szCs w:val="24"/>
        </w:rPr>
        <w:t>ulos</w:t>
      </w:r>
      <w:r>
        <w:rPr>
          <w:rFonts w:ascii="Arial" w:hAnsi="Arial" w:cs="Arial"/>
          <w:sz w:val="20"/>
          <w:szCs w:val="24"/>
        </w:rPr>
        <w:t xml:space="preserve"> y </w:t>
      </w:r>
      <w:r w:rsidR="0097410F">
        <w:rPr>
          <w:rFonts w:ascii="Arial" w:hAnsi="Arial" w:cs="Arial"/>
          <w:sz w:val="20"/>
          <w:szCs w:val="24"/>
        </w:rPr>
        <w:t xml:space="preserve">restauración de </w:t>
      </w:r>
      <w:r w:rsidR="00E604D7" w:rsidRPr="0097410F">
        <w:rPr>
          <w:rFonts w:ascii="Arial" w:hAnsi="Arial" w:cs="Arial"/>
          <w:sz w:val="20"/>
          <w:szCs w:val="24"/>
        </w:rPr>
        <w:t xml:space="preserve">las alisedas cantábricas.  </w:t>
      </w:r>
    </w:p>
    <w:p w14:paraId="25BF5F3B" w14:textId="77777777" w:rsidR="00E604D7" w:rsidRPr="00E604D7" w:rsidRDefault="00F0020A" w:rsidP="00E604D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M</w:t>
      </w:r>
      <w:r w:rsidR="00E604D7" w:rsidRPr="00E604D7">
        <w:rPr>
          <w:rFonts w:ascii="Arial" w:hAnsi="Arial" w:cs="Arial"/>
          <w:sz w:val="20"/>
          <w:szCs w:val="24"/>
        </w:rPr>
        <w:t>ejora del estado de conservación de las especies de</w:t>
      </w:r>
      <w:r w:rsidR="00E604D7">
        <w:rPr>
          <w:rFonts w:ascii="Arial" w:hAnsi="Arial" w:cs="Arial"/>
          <w:sz w:val="20"/>
          <w:szCs w:val="24"/>
        </w:rPr>
        <w:t xml:space="preserve"> peces migradores (s</w:t>
      </w:r>
      <w:r w:rsidR="00E604D7" w:rsidRPr="00E604D7">
        <w:rPr>
          <w:rFonts w:ascii="Arial" w:hAnsi="Arial" w:cs="Arial"/>
          <w:sz w:val="20"/>
          <w:szCs w:val="24"/>
        </w:rPr>
        <w:t xml:space="preserve">almón, </w:t>
      </w:r>
      <w:r w:rsidR="00E604D7">
        <w:rPr>
          <w:rFonts w:ascii="Arial" w:hAnsi="Arial" w:cs="Arial"/>
          <w:sz w:val="20"/>
          <w:szCs w:val="24"/>
        </w:rPr>
        <w:t>a</w:t>
      </w:r>
      <w:r w:rsidR="00E604D7" w:rsidRPr="00E604D7">
        <w:rPr>
          <w:rFonts w:ascii="Arial" w:hAnsi="Arial" w:cs="Arial"/>
          <w:sz w:val="20"/>
          <w:szCs w:val="24"/>
        </w:rPr>
        <w:t xml:space="preserve">nguila, </w:t>
      </w:r>
      <w:r w:rsidR="00E604D7">
        <w:rPr>
          <w:rFonts w:ascii="Arial" w:hAnsi="Arial" w:cs="Arial"/>
          <w:sz w:val="20"/>
          <w:szCs w:val="24"/>
        </w:rPr>
        <w:t>s</w:t>
      </w:r>
      <w:r w:rsidR="00E604D7" w:rsidRPr="00E604D7">
        <w:rPr>
          <w:rFonts w:ascii="Arial" w:hAnsi="Arial" w:cs="Arial"/>
          <w:sz w:val="20"/>
          <w:szCs w:val="24"/>
        </w:rPr>
        <w:t xml:space="preserve">ábalo, </w:t>
      </w:r>
      <w:r w:rsidR="00E604D7">
        <w:rPr>
          <w:rFonts w:ascii="Arial" w:hAnsi="Arial" w:cs="Arial"/>
          <w:sz w:val="20"/>
          <w:szCs w:val="24"/>
        </w:rPr>
        <w:t>l</w:t>
      </w:r>
      <w:r w:rsidR="00E604D7" w:rsidRPr="00E604D7">
        <w:rPr>
          <w:rFonts w:ascii="Arial" w:hAnsi="Arial" w:cs="Arial"/>
          <w:sz w:val="20"/>
          <w:szCs w:val="24"/>
        </w:rPr>
        <w:t xml:space="preserve">amprea…). </w:t>
      </w:r>
    </w:p>
    <w:p w14:paraId="39B52D61" w14:textId="77777777" w:rsidR="00663EE2" w:rsidRDefault="00F0020A" w:rsidP="00663EE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M</w:t>
      </w:r>
      <w:r w:rsidR="00E604D7" w:rsidRPr="00E604D7">
        <w:rPr>
          <w:rFonts w:ascii="Arial" w:hAnsi="Arial" w:cs="Arial"/>
          <w:sz w:val="20"/>
          <w:szCs w:val="24"/>
        </w:rPr>
        <w:t xml:space="preserve">ejora </w:t>
      </w:r>
      <w:r w:rsidR="0097410F">
        <w:rPr>
          <w:rFonts w:ascii="Arial" w:hAnsi="Arial" w:cs="Arial"/>
          <w:sz w:val="20"/>
          <w:szCs w:val="24"/>
        </w:rPr>
        <w:t>del estado de conservación del m</w:t>
      </w:r>
      <w:r w:rsidR="00E604D7" w:rsidRPr="00E604D7">
        <w:rPr>
          <w:rFonts w:ascii="Arial" w:hAnsi="Arial" w:cs="Arial"/>
          <w:sz w:val="20"/>
          <w:szCs w:val="24"/>
        </w:rPr>
        <w:t>ejillón de río (</w:t>
      </w:r>
      <w:r w:rsidR="00E604D7">
        <w:rPr>
          <w:rFonts w:ascii="Arial" w:hAnsi="Arial" w:cs="Arial"/>
          <w:sz w:val="20"/>
          <w:szCs w:val="24"/>
        </w:rPr>
        <w:t>M</w:t>
      </w:r>
      <w:r w:rsidR="00663EE2">
        <w:rPr>
          <w:rFonts w:ascii="Arial" w:hAnsi="Arial" w:cs="Arial"/>
          <w:sz w:val="20"/>
          <w:szCs w:val="24"/>
        </w:rPr>
        <w:t xml:space="preserve">argaritífera margaritifera), del </w:t>
      </w:r>
      <w:r w:rsidR="0097410F" w:rsidRPr="00663EE2">
        <w:rPr>
          <w:rFonts w:ascii="Arial" w:hAnsi="Arial" w:cs="Arial"/>
          <w:sz w:val="20"/>
          <w:szCs w:val="24"/>
        </w:rPr>
        <w:t>desmán ibérico y visón europeo</w:t>
      </w:r>
      <w:r w:rsidRPr="00663EE2">
        <w:rPr>
          <w:rFonts w:ascii="Arial" w:hAnsi="Arial" w:cs="Arial"/>
          <w:sz w:val="20"/>
          <w:szCs w:val="24"/>
        </w:rPr>
        <w:t>,</w:t>
      </w:r>
      <w:r w:rsidR="00E604D7" w:rsidRPr="00663EE2">
        <w:rPr>
          <w:rFonts w:ascii="Arial" w:hAnsi="Arial" w:cs="Arial"/>
          <w:sz w:val="20"/>
          <w:szCs w:val="24"/>
        </w:rPr>
        <w:t xml:space="preserve"> </w:t>
      </w:r>
    </w:p>
    <w:p w14:paraId="769ABEFF" w14:textId="77777777" w:rsidR="00E604D7" w:rsidRPr="00663EE2" w:rsidRDefault="00663EE2" w:rsidP="00663EE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C</w:t>
      </w:r>
      <w:r w:rsidR="00E604D7" w:rsidRPr="00663EE2">
        <w:rPr>
          <w:rFonts w:ascii="Arial" w:hAnsi="Arial" w:cs="Arial"/>
          <w:sz w:val="20"/>
          <w:szCs w:val="24"/>
        </w:rPr>
        <w:t xml:space="preserve">ontrol de </w:t>
      </w:r>
      <w:r w:rsidR="0097410F" w:rsidRPr="00663EE2">
        <w:rPr>
          <w:rFonts w:ascii="Arial" w:hAnsi="Arial" w:cs="Arial"/>
          <w:sz w:val="20"/>
          <w:szCs w:val="24"/>
        </w:rPr>
        <w:t>especies exóticas invasora</w:t>
      </w:r>
      <w:r w:rsidR="00F0020A" w:rsidRPr="00663EE2">
        <w:rPr>
          <w:rFonts w:ascii="Arial" w:hAnsi="Arial" w:cs="Arial"/>
          <w:sz w:val="20"/>
          <w:szCs w:val="24"/>
        </w:rPr>
        <w:t>s</w:t>
      </w:r>
      <w:r w:rsidR="0097410F" w:rsidRPr="00663EE2">
        <w:rPr>
          <w:rFonts w:ascii="Arial" w:hAnsi="Arial" w:cs="Arial"/>
          <w:sz w:val="20"/>
          <w:szCs w:val="24"/>
        </w:rPr>
        <w:t xml:space="preserve"> como</w:t>
      </w:r>
      <w:r w:rsidR="00F0020A" w:rsidRPr="00663EE2">
        <w:rPr>
          <w:rFonts w:ascii="Arial" w:hAnsi="Arial" w:cs="Arial"/>
          <w:sz w:val="20"/>
          <w:szCs w:val="24"/>
        </w:rPr>
        <w:t>,</w:t>
      </w:r>
      <w:r w:rsidR="0097410F" w:rsidRPr="00663EE2">
        <w:rPr>
          <w:rFonts w:ascii="Arial" w:hAnsi="Arial" w:cs="Arial"/>
          <w:sz w:val="20"/>
          <w:szCs w:val="24"/>
        </w:rPr>
        <w:t xml:space="preserve"> </w:t>
      </w:r>
      <w:r w:rsidR="00E604D7" w:rsidRPr="00663EE2">
        <w:rPr>
          <w:rFonts w:ascii="Arial" w:hAnsi="Arial" w:cs="Arial"/>
          <w:color w:val="000000"/>
          <w:sz w:val="20"/>
          <w:szCs w:val="20"/>
        </w:rPr>
        <w:t>visón americano, coipú, rata almizclera</w:t>
      </w:r>
      <w:r w:rsidR="0097410F" w:rsidRPr="00663EE2">
        <w:rPr>
          <w:rFonts w:ascii="Arial" w:hAnsi="Arial" w:cs="Arial"/>
          <w:color w:val="000000"/>
          <w:sz w:val="20"/>
          <w:szCs w:val="20"/>
        </w:rPr>
        <w:t>,</w:t>
      </w:r>
      <w:r w:rsidR="00E604D7" w:rsidRPr="00663EE2">
        <w:rPr>
          <w:rFonts w:ascii="Arial" w:hAnsi="Arial" w:cs="Arial"/>
          <w:color w:val="000000"/>
          <w:sz w:val="20"/>
          <w:szCs w:val="20"/>
        </w:rPr>
        <w:t xml:space="preserve"> y distintas especies de flora</w:t>
      </w:r>
      <w:r w:rsidR="00E604D7" w:rsidRPr="00663EE2">
        <w:rPr>
          <w:rFonts w:ascii="Arial" w:hAnsi="Arial" w:cs="Arial"/>
          <w:sz w:val="20"/>
          <w:szCs w:val="24"/>
        </w:rPr>
        <w:t xml:space="preserve">. </w:t>
      </w:r>
    </w:p>
    <w:p w14:paraId="299E37E5" w14:textId="77777777" w:rsidR="00E604D7" w:rsidRPr="00E604D7" w:rsidRDefault="00F0020A" w:rsidP="00E604D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</w:t>
      </w:r>
      <w:r w:rsidR="00E604D7" w:rsidRPr="00E604D7">
        <w:rPr>
          <w:rFonts w:ascii="Arial" w:hAnsi="Arial" w:cs="Arial"/>
          <w:sz w:val="20"/>
          <w:szCs w:val="24"/>
        </w:rPr>
        <w:t xml:space="preserve">eguimiento y </w:t>
      </w:r>
      <w:r w:rsidR="0097410F">
        <w:rPr>
          <w:rFonts w:ascii="Arial" w:hAnsi="Arial" w:cs="Arial"/>
          <w:sz w:val="20"/>
          <w:szCs w:val="24"/>
        </w:rPr>
        <w:t>e</w:t>
      </w:r>
      <w:r w:rsidR="00E604D7" w:rsidRPr="00E604D7">
        <w:rPr>
          <w:rFonts w:ascii="Arial" w:hAnsi="Arial" w:cs="Arial"/>
          <w:sz w:val="20"/>
          <w:szCs w:val="24"/>
        </w:rPr>
        <w:t xml:space="preserve">valuación </w:t>
      </w:r>
    </w:p>
    <w:p w14:paraId="35D31E64" w14:textId="77777777" w:rsidR="00E604D7" w:rsidRPr="00E604D7" w:rsidRDefault="00F0020A" w:rsidP="00E604D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C</w:t>
      </w:r>
      <w:r w:rsidR="00E604D7" w:rsidRPr="00E604D7">
        <w:rPr>
          <w:rFonts w:ascii="Arial" w:hAnsi="Arial" w:cs="Arial"/>
          <w:sz w:val="20"/>
          <w:szCs w:val="24"/>
        </w:rPr>
        <w:t>omunicación, difusión, sostenibilidad, replicación y explotación de resultados.</w:t>
      </w:r>
    </w:p>
    <w:p w14:paraId="7F419FC4" w14:textId="77777777" w:rsidR="00E604D7" w:rsidRPr="00E52B3F" w:rsidRDefault="00E604D7" w:rsidP="00CA2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39B204F" w14:textId="77777777" w:rsidR="00AB2F41" w:rsidRPr="00D50442" w:rsidRDefault="00AB2F41" w:rsidP="00CA2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0442">
        <w:rPr>
          <w:rFonts w:ascii="Arial" w:hAnsi="Arial" w:cs="Arial"/>
          <w:b/>
          <w:bCs/>
          <w:sz w:val="20"/>
          <w:szCs w:val="20"/>
        </w:rPr>
        <w:t>Resultados esperados</w:t>
      </w:r>
    </w:p>
    <w:p w14:paraId="41334526" w14:textId="77777777" w:rsidR="006274D3" w:rsidRPr="00D50442" w:rsidRDefault="00663EE2" w:rsidP="006274D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Eliminación</w:t>
      </w:r>
      <w:r w:rsidR="006274D3" w:rsidRPr="00D50442">
        <w:rPr>
          <w:rFonts w:ascii="Arial" w:hAnsi="Arial" w:cs="Arial"/>
          <w:sz w:val="20"/>
          <w:szCs w:val="20"/>
        </w:rPr>
        <w:t xml:space="preserve"> de 25 obstáculos fluviales y permeabilización de otros 7 obstáculos para el paso de peces cuya eliminación no es posible en la actualidad. </w:t>
      </w:r>
    </w:p>
    <w:p w14:paraId="66F0A376" w14:textId="341F25B6" w:rsidR="00AE2ED9" w:rsidRPr="003D1724" w:rsidRDefault="00AE2ED9" w:rsidP="00AE2ED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D1724">
        <w:rPr>
          <w:rFonts w:ascii="Arial" w:hAnsi="Arial" w:cs="Arial"/>
          <w:sz w:val="20"/>
          <w:szCs w:val="20"/>
        </w:rPr>
        <w:t xml:space="preserve">Reducir </w:t>
      </w:r>
      <w:r w:rsidR="00331DEA" w:rsidRPr="003D1724">
        <w:rPr>
          <w:rFonts w:ascii="Arial" w:hAnsi="Arial" w:cs="Arial"/>
          <w:sz w:val="20"/>
          <w:szCs w:val="20"/>
        </w:rPr>
        <w:t>una de las mayores</w:t>
      </w:r>
      <w:r w:rsidRPr="003D1724">
        <w:rPr>
          <w:rFonts w:ascii="Arial" w:hAnsi="Arial" w:cs="Arial"/>
          <w:sz w:val="20"/>
          <w:szCs w:val="20"/>
        </w:rPr>
        <w:t xml:space="preserve"> amenaza</w:t>
      </w:r>
      <w:r w:rsidR="00331DEA" w:rsidRPr="003D1724">
        <w:rPr>
          <w:rFonts w:ascii="Arial" w:hAnsi="Arial" w:cs="Arial"/>
          <w:sz w:val="20"/>
          <w:szCs w:val="20"/>
        </w:rPr>
        <w:t xml:space="preserve">s </w:t>
      </w:r>
      <w:r w:rsidRPr="003D1724">
        <w:rPr>
          <w:rFonts w:ascii="Arial" w:hAnsi="Arial" w:cs="Arial"/>
          <w:sz w:val="20"/>
          <w:szCs w:val="20"/>
        </w:rPr>
        <w:t xml:space="preserve"> para el salmón Atlántico</w:t>
      </w:r>
      <w:r w:rsidR="00331DEA" w:rsidRPr="003D1724">
        <w:rPr>
          <w:rFonts w:ascii="Arial" w:hAnsi="Arial" w:cs="Arial"/>
          <w:sz w:val="20"/>
          <w:szCs w:val="20"/>
        </w:rPr>
        <w:t xml:space="preserve"> y otras especies migradoras</w:t>
      </w:r>
      <w:r w:rsidRPr="003D1724">
        <w:rPr>
          <w:rFonts w:ascii="Arial" w:hAnsi="Arial" w:cs="Arial"/>
          <w:sz w:val="20"/>
          <w:szCs w:val="20"/>
        </w:rPr>
        <w:t xml:space="preserve">: la gran discontinuidad fluvial. </w:t>
      </w:r>
    </w:p>
    <w:p w14:paraId="38BBCBD8" w14:textId="77777777" w:rsidR="006274D3" w:rsidRPr="00D50442" w:rsidRDefault="006274D3" w:rsidP="006274D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0442">
        <w:rPr>
          <w:rFonts w:ascii="Arial" w:hAnsi="Arial" w:cs="Arial"/>
          <w:sz w:val="20"/>
          <w:szCs w:val="20"/>
        </w:rPr>
        <w:t xml:space="preserve">Instalar sistemas de control y seguimiento automatizado de las especies de peces migradores que permitan su monitorización con mínima intervención humana. </w:t>
      </w:r>
    </w:p>
    <w:p w14:paraId="1787FF7A" w14:textId="77777777" w:rsidR="006274D3" w:rsidRPr="00D50442" w:rsidRDefault="006274D3" w:rsidP="006274D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0442">
        <w:rPr>
          <w:rFonts w:ascii="Arial" w:hAnsi="Arial" w:cs="Arial"/>
          <w:sz w:val="20"/>
          <w:szCs w:val="20"/>
        </w:rPr>
        <w:t xml:space="preserve">Restaurar 100 has de aliseda actualmente ocupadas por especies </w:t>
      </w:r>
      <w:r w:rsidR="00663EE2">
        <w:rPr>
          <w:rFonts w:ascii="Arial" w:hAnsi="Arial" w:cs="Arial"/>
          <w:sz w:val="20"/>
          <w:szCs w:val="20"/>
        </w:rPr>
        <w:t xml:space="preserve">de flora </w:t>
      </w:r>
      <w:r w:rsidRPr="00D50442">
        <w:rPr>
          <w:rFonts w:ascii="Arial" w:hAnsi="Arial" w:cs="Arial"/>
          <w:sz w:val="20"/>
          <w:szCs w:val="20"/>
        </w:rPr>
        <w:t>exótica invasora</w:t>
      </w:r>
      <w:r w:rsidR="00663EE2">
        <w:rPr>
          <w:rFonts w:ascii="Arial" w:hAnsi="Arial" w:cs="Arial"/>
          <w:sz w:val="20"/>
          <w:szCs w:val="20"/>
        </w:rPr>
        <w:t>.</w:t>
      </w:r>
      <w:r w:rsidRPr="00D50442">
        <w:rPr>
          <w:rFonts w:ascii="Arial" w:hAnsi="Arial" w:cs="Arial"/>
          <w:sz w:val="20"/>
          <w:szCs w:val="20"/>
        </w:rPr>
        <w:t xml:space="preserve"> </w:t>
      </w:r>
    </w:p>
    <w:p w14:paraId="5760B546" w14:textId="7EC85A17" w:rsidR="00263BE3" w:rsidRPr="00D50442" w:rsidRDefault="00D43650" w:rsidP="00CA2A4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0442">
        <w:rPr>
          <w:rFonts w:ascii="Arial" w:hAnsi="Arial" w:cs="Arial"/>
          <w:sz w:val="20"/>
          <w:szCs w:val="20"/>
        </w:rPr>
        <w:t>A</w:t>
      </w:r>
      <w:r w:rsidR="002B1283" w:rsidRPr="00D50442">
        <w:rPr>
          <w:rFonts w:ascii="Arial" w:hAnsi="Arial" w:cs="Arial"/>
          <w:sz w:val="20"/>
          <w:szCs w:val="20"/>
        </w:rPr>
        <w:t>umentar en un 10% e</w:t>
      </w:r>
      <w:r w:rsidR="00D50442">
        <w:rPr>
          <w:rFonts w:ascii="Arial" w:hAnsi="Arial" w:cs="Arial"/>
          <w:sz w:val="20"/>
          <w:szCs w:val="20"/>
        </w:rPr>
        <w:t>l tamaño de las poblaciones de s</w:t>
      </w:r>
      <w:r w:rsidR="002B1283" w:rsidRPr="00D50442">
        <w:rPr>
          <w:rFonts w:ascii="Arial" w:hAnsi="Arial" w:cs="Arial"/>
          <w:sz w:val="20"/>
          <w:szCs w:val="20"/>
        </w:rPr>
        <w:t>almón, en un 5% las de Margaritifera</w:t>
      </w:r>
      <w:r w:rsidR="00D50442">
        <w:rPr>
          <w:rFonts w:ascii="Arial" w:hAnsi="Arial" w:cs="Arial"/>
          <w:sz w:val="20"/>
          <w:szCs w:val="20"/>
        </w:rPr>
        <w:t xml:space="preserve"> margaritifera, y en un 10% las de visón e</w:t>
      </w:r>
      <w:r w:rsidR="002B1283" w:rsidRPr="00D50442">
        <w:rPr>
          <w:rFonts w:ascii="Arial" w:hAnsi="Arial" w:cs="Arial"/>
          <w:sz w:val="20"/>
          <w:szCs w:val="20"/>
        </w:rPr>
        <w:t xml:space="preserve">uropeo y </w:t>
      </w:r>
      <w:r w:rsidR="00D50442">
        <w:rPr>
          <w:rFonts w:ascii="Arial" w:hAnsi="Arial" w:cs="Arial"/>
          <w:sz w:val="20"/>
          <w:szCs w:val="20"/>
        </w:rPr>
        <w:t>d</w:t>
      </w:r>
      <w:r w:rsidR="002B1283" w:rsidRPr="00D50442">
        <w:rPr>
          <w:rFonts w:ascii="Arial" w:hAnsi="Arial" w:cs="Arial"/>
          <w:sz w:val="20"/>
          <w:szCs w:val="20"/>
        </w:rPr>
        <w:t xml:space="preserve">esmán. </w:t>
      </w:r>
    </w:p>
    <w:p w14:paraId="341722FC" w14:textId="77777777" w:rsidR="00E52B3F" w:rsidRPr="00D50442" w:rsidRDefault="00263BE3" w:rsidP="00CA2A4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0442">
        <w:rPr>
          <w:rFonts w:ascii="Arial" w:hAnsi="Arial" w:cs="Arial"/>
          <w:sz w:val="20"/>
          <w:szCs w:val="20"/>
        </w:rPr>
        <w:t>R</w:t>
      </w:r>
      <w:r w:rsidR="002B1283" w:rsidRPr="00D50442">
        <w:rPr>
          <w:rFonts w:ascii="Arial" w:hAnsi="Arial" w:cs="Arial"/>
          <w:sz w:val="20"/>
          <w:szCs w:val="20"/>
        </w:rPr>
        <w:t>educir en</w:t>
      </w:r>
      <w:r w:rsidRPr="00D50442">
        <w:rPr>
          <w:rFonts w:ascii="Arial" w:hAnsi="Arial" w:cs="Arial"/>
          <w:sz w:val="20"/>
          <w:szCs w:val="20"/>
        </w:rPr>
        <w:t xml:space="preserve"> un 90% las poblaciones de </w:t>
      </w:r>
      <w:bookmarkStart w:id="0" w:name="_GoBack"/>
      <w:bookmarkEnd w:id="0"/>
      <w:r w:rsidRPr="00D50442">
        <w:rPr>
          <w:rFonts w:ascii="Arial" w:hAnsi="Arial" w:cs="Arial"/>
          <w:sz w:val="20"/>
          <w:szCs w:val="20"/>
        </w:rPr>
        <w:t>las especies exóticas invasoras como v</w:t>
      </w:r>
      <w:r w:rsidR="002B1283" w:rsidRPr="00D50442">
        <w:rPr>
          <w:rFonts w:ascii="Arial" w:hAnsi="Arial" w:cs="Arial"/>
          <w:sz w:val="20"/>
          <w:szCs w:val="20"/>
        </w:rPr>
        <w:t xml:space="preserve">isón americano, coipú y rata almizclera. </w:t>
      </w:r>
    </w:p>
    <w:p w14:paraId="76A5EE3E" w14:textId="77777777" w:rsidR="00E604D7" w:rsidRPr="00D50442" w:rsidRDefault="00263BE3" w:rsidP="00CA2A4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0442">
        <w:rPr>
          <w:rFonts w:ascii="Arial" w:hAnsi="Arial" w:cs="Arial"/>
          <w:sz w:val="20"/>
          <w:szCs w:val="20"/>
        </w:rPr>
        <w:t xml:space="preserve">Publicar </w:t>
      </w:r>
      <w:r w:rsidR="002B1283" w:rsidRPr="00D50442">
        <w:rPr>
          <w:rFonts w:ascii="Arial" w:hAnsi="Arial" w:cs="Arial"/>
          <w:sz w:val="20"/>
          <w:szCs w:val="20"/>
        </w:rPr>
        <w:t>un manual práctico para reducir el impacto de las presas</w:t>
      </w:r>
      <w:r w:rsidRPr="00D50442">
        <w:rPr>
          <w:rFonts w:ascii="Arial" w:hAnsi="Arial" w:cs="Arial"/>
          <w:sz w:val="20"/>
          <w:szCs w:val="20"/>
        </w:rPr>
        <w:t xml:space="preserve"> de las centrales hidroeléctricas</w:t>
      </w:r>
      <w:r w:rsidR="002B1283" w:rsidRPr="00D50442">
        <w:rPr>
          <w:rFonts w:ascii="Arial" w:hAnsi="Arial" w:cs="Arial"/>
          <w:sz w:val="20"/>
          <w:szCs w:val="20"/>
        </w:rPr>
        <w:t xml:space="preserve"> en la migración de los peces.</w:t>
      </w:r>
    </w:p>
    <w:p w14:paraId="56B1B26A" w14:textId="77777777" w:rsidR="00936D99" w:rsidRDefault="00E604D7" w:rsidP="00936D9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0442">
        <w:rPr>
          <w:rFonts w:ascii="Arial" w:hAnsi="Arial" w:cs="Arial"/>
          <w:sz w:val="20"/>
          <w:szCs w:val="20"/>
        </w:rPr>
        <w:t xml:space="preserve">Crear un </w:t>
      </w:r>
      <w:r w:rsidR="00F0020A">
        <w:rPr>
          <w:rFonts w:ascii="Arial" w:hAnsi="Arial" w:cs="Arial"/>
          <w:sz w:val="20"/>
          <w:szCs w:val="20"/>
        </w:rPr>
        <w:t>grupo de trabajo</w:t>
      </w:r>
      <w:r w:rsidR="00F0020A" w:rsidRPr="00D50442">
        <w:rPr>
          <w:rFonts w:ascii="Arial" w:hAnsi="Arial" w:cs="Arial"/>
          <w:sz w:val="20"/>
          <w:szCs w:val="20"/>
        </w:rPr>
        <w:t xml:space="preserve"> </w:t>
      </w:r>
      <w:r w:rsidRPr="00D50442">
        <w:rPr>
          <w:rFonts w:ascii="Arial" w:hAnsi="Arial" w:cs="Arial"/>
          <w:sz w:val="20"/>
          <w:szCs w:val="20"/>
        </w:rPr>
        <w:t>que permita la co</w:t>
      </w:r>
      <w:r w:rsidR="00936D99">
        <w:rPr>
          <w:rFonts w:ascii="Arial" w:hAnsi="Arial" w:cs="Arial"/>
          <w:sz w:val="20"/>
          <w:szCs w:val="20"/>
        </w:rPr>
        <w:t>ordinación internacional de la c</w:t>
      </w:r>
      <w:r w:rsidRPr="00D50442">
        <w:rPr>
          <w:rFonts w:ascii="Arial" w:hAnsi="Arial" w:cs="Arial"/>
          <w:sz w:val="20"/>
          <w:szCs w:val="20"/>
        </w:rPr>
        <w:t>uenca del Bidasoa para la gestión y seguimiento de las especies de peces migradores.</w:t>
      </w:r>
    </w:p>
    <w:p w14:paraId="7A1669F1" w14:textId="77777777" w:rsidR="00663EE2" w:rsidRPr="00663EE2" w:rsidRDefault="00663EE2" w:rsidP="00663EE2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14:paraId="48EB2FCC" w14:textId="77777777" w:rsidR="00663EE2" w:rsidRDefault="00663EE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019578A9" w14:textId="77777777" w:rsidR="00AB2F41" w:rsidRPr="00E52B3F" w:rsidRDefault="00AB2F41" w:rsidP="00CA2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52B3F">
        <w:rPr>
          <w:rFonts w:ascii="Arial" w:hAnsi="Arial" w:cs="Arial"/>
          <w:b/>
          <w:bCs/>
          <w:sz w:val="20"/>
          <w:szCs w:val="20"/>
        </w:rPr>
        <w:lastRenderedPageBreak/>
        <w:t>Ficha básica del Proyecto</w:t>
      </w:r>
    </w:p>
    <w:p w14:paraId="5E428CD0" w14:textId="77777777" w:rsidR="00DE06D1" w:rsidRPr="00272C9A" w:rsidRDefault="00DE06D1" w:rsidP="00CA2A4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272C9A">
        <w:rPr>
          <w:rFonts w:ascii="Arial" w:hAnsi="Arial" w:cs="Arial"/>
          <w:sz w:val="20"/>
          <w:szCs w:val="20"/>
          <w:lang w:val="en-GB"/>
        </w:rPr>
        <w:t xml:space="preserve">LIFE21-NAT-ES-LIFE KANTAURIBAI (101074197) </w:t>
      </w:r>
    </w:p>
    <w:p w14:paraId="3A20E1DA" w14:textId="77777777" w:rsidR="00AB2F41" w:rsidRPr="00E52B3F" w:rsidRDefault="00AB2F41" w:rsidP="00CA2A4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2B3F">
        <w:rPr>
          <w:rFonts w:ascii="Arial" w:hAnsi="Arial" w:cs="Arial"/>
          <w:sz w:val="20"/>
          <w:szCs w:val="20"/>
        </w:rPr>
        <w:t xml:space="preserve">Presupuesto total: </w:t>
      </w:r>
      <w:r w:rsidR="00DE06D1" w:rsidRPr="00E52B3F">
        <w:rPr>
          <w:rFonts w:ascii="Arial" w:hAnsi="Arial" w:cs="Arial"/>
          <w:sz w:val="20"/>
          <w:szCs w:val="20"/>
        </w:rPr>
        <w:t>10.858.333,71</w:t>
      </w:r>
      <w:r w:rsidRPr="00E52B3F">
        <w:rPr>
          <w:rFonts w:ascii="Arial" w:hAnsi="Arial" w:cs="Arial"/>
          <w:sz w:val="20"/>
          <w:szCs w:val="20"/>
        </w:rPr>
        <w:t>€</w:t>
      </w:r>
    </w:p>
    <w:p w14:paraId="1A8548C8" w14:textId="77777777" w:rsidR="00AB2F41" w:rsidRPr="00E52B3F" w:rsidRDefault="00AB2F41" w:rsidP="00CA2A4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2B3F">
        <w:rPr>
          <w:rFonts w:ascii="Arial" w:hAnsi="Arial" w:cs="Arial"/>
          <w:sz w:val="20"/>
          <w:szCs w:val="20"/>
        </w:rPr>
        <w:t xml:space="preserve">Financiación LIFE: </w:t>
      </w:r>
      <w:r w:rsidR="00DE06D1" w:rsidRPr="00E52B3F">
        <w:rPr>
          <w:rFonts w:ascii="Arial" w:hAnsi="Arial" w:cs="Arial"/>
          <w:sz w:val="20"/>
          <w:szCs w:val="20"/>
        </w:rPr>
        <w:t>6.514.995,00</w:t>
      </w:r>
      <w:r w:rsidRPr="00E52B3F">
        <w:rPr>
          <w:rFonts w:ascii="Arial" w:hAnsi="Arial" w:cs="Arial"/>
          <w:sz w:val="20"/>
          <w:szCs w:val="20"/>
        </w:rPr>
        <w:t>€ (60%)</w:t>
      </w:r>
    </w:p>
    <w:p w14:paraId="0645D94E" w14:textId="77777777" w:rsidR="00AB2F41" w:rsidRPr="00E52B3F" w:rsidRDefault="00A625FA" w:rsidP="00CA2A4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2B3F">
        <w:rPr>
          <w:rFonts w:ascii="Arial" w:hAnsi="Arial" w:cs="Arial"/>
          <w:sz w:val="20"/>
          <w:szCs w:val="20"/>
        </w:rPr>
        <w:t>Duración: 60</w:t>
      </w:r>
      <w:r w:rsidR="00AB2F41" w:rsidRPr="00E52B3F">
        <w:rPr>
          <w:rFonts w:ascii="Arial" w:hAnsi="Arial" w:cs="Arial"/>
          <w:sz w:val="20"/>
          <w:szCs w:val="20"/>
        </w:rPr>
        <w:t xml:space="preserve"> meses (</w:t>
      </w:r>
      <w:r w:rsidRPr="00E52B3F">
        <w:rPr>
          <w:rFonts w:ascii="Arial" w:hAnsi="Arial" w:cs="Arial"/>
          <w:sz w:val="20"/>
          <w:szCs w:val="20"/>
        </w:rPr>
        <w:t>octubre</w:t>
      </w:r>
      <w:r w:rsidR="00AB2F41" w:rsidRPr="00E52B3F">
        <w:rPr>
          <w:rFonts w:ascii="Arial" w:hAnsi="Arial" w:cs="Arial"/>
          <w:sz w:val="20"/>
          <w:szCs w:val="20"/>
        </w:rPr>
        <w:t xml:space="preserve"> de 20</w:t>
      </w:r>
      <w:r w:rsidRPr="00E52B3F">
        <w:rPr>
          <w:rFonts w:ascii="Arial" w:hAnsi="Arial" w:cs="Arial"/>
          <w:sz w:val="20"/>
          <w:szCs w:val="20"/>
        </w:rPr>
        <w:t>22</w:t>
      </w:r>
      <w:r w:rsidR="00AB2F41" w:rsidRPr="00E52B3F">
        <w:rPr>
          <w:rFonts w:ascii="Arial" w:hAnsi="Arial" w:cs="Arial"/>
          <w:sz w:val="20"/>
          <w:szCs w:val="20"/>
        </w:rPr>
        <w:t xml:space="preserve"> a</w:t>
      </w:r>
      <w:r w:rsidRPr="00E52B3F">
        <w:rPr>
          <w:rFonts w:ascii="Arial" w:hAnsi="Arial" w:cs="Arial"/>
          <w:sz w:val="20"/>
          <w:szCs w:val="20"/>
        </w:rPr>
        <w:t xml:space="preserve"> septiembre de 2027</w:t>
      </w:r>
      <w:r w:rsidR="00AB2F41" w:rsidRPr="00E52B3F">
        <w:rPr>
          <w:rFonts w:ascii="Arial" w:hAnsi="Arial" w:cs="Arial"/>
          <w:sz w:val="20"/>
          <w:szCs w:val="20"/>
        </w:rPr>
        <w:t>).</w:t>
      </w:r>
    </w:p>
    <w:p w14:paraId="40AE451A" w14:textId="77777777" w:rsidR="00AB2F41" w:rsidRPr="00E52B3F" w:rsidRDefault="00AB2F41" w:rsidP="00CA2A4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2B3F">
        <w:rPr>
          <w:rFonts w:ascii="Arial" w:hAnsi="Arial" w:cs="Arial"/>
          <w:sz w:val="20"/>
          <w:szCs w:val="20"/>
        </w:rPr>
        <w:t>Directivas relacionadas: Directiva</w:t>
      </w:r>
      <w:r w:rsidR="00A625FA" w:rsidRPr="00E52B3F">
        <w:rPr>
          <w:rFonts w:ascii="Arial" w:hAnsi="Arial" w:cs="Arial"/>
          <w:sz w:val="20"/>
          <w:szCs w:val="20"/>
        </w:rPr>
        <w:t xml:space="preserve"> </w:t>
      </w:r>
      <w:r w:rsidRPr="00E52B3F">
        <w:rPr>
          <w:rFonts w:ascii="Arial" w:hAnsi="Arial" w:cs="Arial"/>
          <w:sz w:val="20"/>
          <w:szCs w:val="20"/>
        </w:rPr>
        <w:t>Hábitats. Directiva Marco del Agua.</w:t>
      </w:r>
    </w:p>
    <w:p w14:paraId="789DC006" w14:textId="77777777" w:rsidR="00AB2F41" w:rsidRPr="00E52B3F" w:rsidRDefault="00AB2F41" w:rsidP="00CA2A42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2B3F">
        <w:rPr>
          <w:rFonts w:ascii="Arial" w:hAnsi="Arial" w:cs="Arial"/>
          <w:sz w:val="20"/>
          <w:szCs w:val="20"/>
        </w:rPr>
        <w:t xml:space="preserve">Ámbito de actuación: </w:t>
      </w:r>
      <w:r w:rsidR="00A625FA" w:rsidRPr="00E52B3F">
        <w:rPr>
          <w:rFonts w:ascii="Arial" w:hAnsi="Arial" w:cs="Arial"/>
          <w:sz w:val="20"/>
          <w:szCs w:val="20"/>
        </w:rPr>
        <w:t>5 cuencas hidrográficas de 3 regiones pertenecientes a 2 países (España y Francia): Oria y Urumea (Navarra y Gipuzkoa), La Nive y La Nivelle (Navarra y Aquitania) y Bidasoa (compartido por las 3 regiones).</w:t>
      </w:r>
    </w:p>
    <w:p w14:paraId="56DC8E41" w14:textId="77777777" w:rsidR="00A625FA" w:rsidRPr="00E52B3F" w:rsidRDefault="00A625FA" w:rsidP="00A625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64A38FD" w14:textId="77777777" w:rsidR="00A625FA" w:rsidRDefault="00A625FA" w:rsidP="00A625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87938E5" w14:textId="77777777" w:rsidR="00663EE2" w:rsidRDefault="00663EE2" w:rsidP="00A625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D88941D" w14:textId="77777777" w:rsidR="00663EE2" w:rsidRDefault="00663EE2" w:rsidP="00A625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A6FE18" w14:textId="77777777" w:rsidR="00663EE2" w:rsidRDefault="00663EE2" w:rsidP="00A625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06EA560" w14:textId="77777777" w:rsidR="00663EE2" w:rsidRPr="00E52B3F" w:rsidRDefault="00663EE2" w:rsidP="00A625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CB38BA" w14:textId="77777777" w:rsidR="00AB2F41" w:rsidRPr="00E52B3F" w:rsidRDefault="00AB2F41" w:rsidP="00AB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52B3F">
        <w:rPr>
          <w:rFonts w:ascii="Arial" w:hAnsi="Arial" w:cs="Arial"/>
          <w:b/>
          <w:bCs/>
          <w:sz w:val="20"/>
          <w:szCs w:val="20"/>
        </w:rPr>
        <w:t>SOCIOS</w:t>
      </w:r>
    </w:p>
    <w:tbl>
      <w:tblPr>
        <w:tblStyle w:val="Tablaconcuadrcula"/>
        <w:tblW w:w="9587" w:type="dxa"/>
        <w:tblInd w:w="-431" w:type="dxa"/>
        <w:tblLook w:val="04A0" w:firstRow="1" w:lastRow="0" w:firstColumn="1" w:lastColumn="0" w:noHBand="0" w:noVBand="1"/>
      </w:tblPr>
      <w:tblGrid>
        <w:gridCol w:w="1506"/>
        <w:gridCol w:w="8168"/>
      </w:tblGrid>
      <w:tr w:rsidR="00293D93" w:rsidRPr="00E52B3F" w14:paraId="678605D9" w14:textId="77777777" w:rsidTr="00376D74">
        <w:trPr>
          <w:trHeight w:val="315"/>
        </w:trPr>
        <w:tc>
          <w:tcPr>
            <w:tcW w:w="1419" w:type="dxa"/>
          </w:tcPr>
          <w:p w14:paraId="624C2424" w14:textId="77777777" w:rsidR="00293D93" w:rsidRPr="00E52B3F" w:rsidRDefault="00293D93" w:rsidP="00D83C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3F">
              <w:rPr>
                <w:rFonts w:ascii="Arial" w:hAnsi="Arial" w:cs="Arial"/>
                <w:color w:val="000000"/>
                <w:sz w:val="20"/>
                <w:szCs w:val="20"/>
              </w:rPr>
              <w:t>GAN- NIK</w:t>
            </w:r>
          </w:p>
        </w:tc>
        <w:tc>
          <w:tcPr>
            <w:tcW w:w="8168" w:type="dxa"/>
            <w:noWrap/>
            <w:hideMark/>
          </w:tcPr>
          <w:p w14:paraId="1E135A90" w14:textId="77777777" w:rsidR="00293D93" w:rsidRPr="00E52B3F" w:rsidRDefault="00293D93" w:rsidP="00D83C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3F">
              <w:rPr>
                <w:rFonts w:ascii="Arial" w:hAnsi="Arial" w:cs="Arial"/>
                <w:color w:val="000000"/>
                <w:sz w:val="20"/>
                <w:szCs w:val="20"/>
              </w:rPr>
              <w:t>GESTIÓN AMBIENTAL DE NAVARRA S.A. (Coordinador)</w:t>
            </w:r>
          </w:p>
        </w:tc>
      </w:tr>
      <w:tr w:rsidR="00293D93" w:rsidRPr="00E52B3F" w14:paraId="736D5D30" w14:textId="77777777" w:rsidTr="00376D74">
        <w:trPr>
          <w:trHeight w:val="315"/>
        </w:trPr>
        <w:tc>
          <w:tcPr>
            <w:tcW w:w="1419" w:type="dxa"/>
          </w:tcPr>
          <w:p w14:paraId="1B9B573C" w14:textId="77777777" w:rsidR="00293D93" w:rsidRPr="00E52B3F" w:rsidRDefault="00293D93" w:rsidP="00D83C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3F">
              <w:rPr>
                <w:rFonts w:ascii="Arial" w:hAnsi="Arial" w:cs="Arial"/>
                <w:color w:val="000000"/>
                <w:sz w:val="20"/>
                <w:szCs w:val="20"/>
              </w:rPr>
              <w:t>CHC</w:t>
            </w:r>
          </w:p>
        </w:tc>
        <w:tc>
          <w:tcPr>
            <w:tcW w:w="8168" w:type="dxa"/>
            <w:noWrap/>
            <w:hideMark/>
          </w:tcPr>
          <w:p w14:paraId="316E66E0" w14:textId="77777777" w:rsidR="00293D93" w:rsidRPr="00E52B3F" w:rsidRDefault="00293D93" w:rsidP="00D83C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3F">
              <w:rPr>
                <w:rFonts w:ascii="Arial" w:hAnsi="Arial" w:cs="Arial"/>
                <w:color w:val="000000"/>
                <w:sz w:val="20"/>
                <w:szCs w:val="20"/>
              </w:rPr>
              <w:t>CONFEDERACIÓN HIDROGRAFICA DEL CANTABRICO</w:t>
            </w:r>
          </w:p>
        </w:tc>
      </w:tr>
      <w:tr w:rsidR="00293D93" w:rsidRPr="00E52B3F" w14:paraId="48DB65D7" w14:textId="77777777" w:rsidTr="00376D74">
        <w:trPr>
          <w:trHeight w:val="315"/>
        </w:trPr>
        <w:tc>
          <w:tcPr>
            <w:tcW w:w="1419" w:type="dxa"/>
          </w:tcPr>
          <w:p w14:paraId="459CF505" w14:textId="77777777" w:rsidR="00293D93" w:rsidRPr="00E52B3F" w:rsidRDefault="00293D93" w:rsidP="00D83C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3F">
              <w:rPr>
                <w:rFonts w:ascii="Arial" w:hAnsi="Arial" w:cs="Arial"/>
                <w:color w:val="000000"/>
                <w:sz w:val="20"/>
                <w:szCs w:val="20"/>
              </w:rPr>
              <w:t>DFG-GFA</w:t>
            </w:r>
          </w:p>
        </w:tc>
        <w:tc>
          <w:tcPr>
            <w:tcW w:w="8168" w:type="dxa"/>
            <w:noWrap/>
            <w:hideMark/>
          </w:tcPr>
          <w:p w14:paraId="3170A0F3" w14:textId="77777777" w:rsidR="00293D93" w:rsidRPr="00E52B3F" w:rsidRDefault="00293D93" w:rsidP="00D83C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3F">
              <w:rPr>
                <w:rFonts w:ascii="Arial" w:hAnsi="Arial" w:cs="Arial"/>
                <w:color w:val="000000"/>
                <w:sz w:val="20"/>
                <w:szCs w:val="20"/>
              </w:rPr>
              <w:t>DIPUTACIÓN FORAL DE GIPUZKOA</w:t>
            </w:r>
          </w:p>
        </w:tc>
      </w:tr>
      <w:tr w:rsidR="00293D93" w:rsidRPr="00E52B3F" w14:paraId="6142D4D9" w14:textId="77777777" w:rsidTr="00376D74">
        <w:trPr>
          <w:trHeight w:val="315"/>
        </w:trPr>
        <w:tc>
          <w:tcPr>
            <w:tcW w:w="1419" w:type="dxa"/>
          </w:tcPr>
          <w:p w14:paraId="23DEC199" w14:textId="77777777" w:rsidR="00293D93" w:rsidRPr="00E52B3F" w:rsidRDefault="00293D93" w:rsidP="00D83C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3F">
              <w:rPr>
                <w:rFonts w:ascii="Arial" w:hAnsi="Arial" w:cs="Arial"/>
                <w:color w:val="000000"/>
                <w:sz w:val="20"/>
                <w:szCs w:val="20"/>
              </w:rPr>
              <w:t>URA</w:t>
            </w:r>
          </w:p>
        </w:tc>
        <w:tc>
          <w:tcPr>
            <w:tcW w:w="8168" w:type="dxa"/>
            <w:noWrap/>
            <w:hideMark/>
          </w:tcPr>
          <w:p w14:paraId="33B5D1EA" w14:textId="77777777" w:rsidR="00293D93" w:rsidRPr="00E52B3F" w:rsidRDefault="00293D93" w:rsidP="00D83C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3F">
              <w:rPr>
                <w:rFonts w:ascii="Arial" w:hAnsi="Arial" w:cs="Arial"/>
                <w:color w:val="000000"/>
                <w:sz w:val="20"/>
                <w:szCs w:val="20"/>
              </w:rPr>
              <w:t>AGENCIA VASCA DEL AGUA- UR AGENTZIA</w:t>
            </w:r>
          </w:p>
        </w:tc>
      </w:tr>
      <w:tr w:rsidR="00293D93" w:rsidRPr="00E52B3F" w14:paraId="050B72BB" w14:textId="77777777" w:rsidTr="00376D74">
        <w:trPr>
          <w:trHeight w:val="315"/>
        </w:trPr>
        <w:tc>
          <w:tcPr>
            <w:tcW w:w="1419" w:type="dxa"/>
          </w:tcPr>
          <w:p w14:paraId="5BEC76AD" w14:textId="77777777" w:rsidR="00293D93" w:rsidRPr="00E52B3F" w:rsidRDefault="00293D93" w:rsidP="00D83C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3F">
              <w:rPr>
                <w:rFonts w:ascii="Arial" w:hAnsi="Arial" w:cs="Arial"/>
                <w:color w:val="000000"/>
                <w:sz w:val="20"/>
                <w:szCs w:val="20"/>
              </w:rPr>
              <w:t>ADS</w:t>
            </w:r>
          </w:p>
        </w:tc>
        <w:tc>
          <w:tcPr>
            <w:tcW w:w="8168" w:type="dxa"/>
            <w:noWrap/>
            <w:hideMark/>
          </w:tcPr>
          <w:p w14:paraId="1991AFA1" w14:textId="77777777" w:rsidR="00293D93" w:rsidRPr="00E52B3F" w:rsidRDefault="00293D93" w:rsidP="00D83C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3F">
              <w:rPr>
                <w:rFonts w:ascii="Arial" w:hAnsi="Arial" w:cs="Arial"/>
                <w:color w:val="000000"/>
                <w:sz w:val="20"/>
                <w:szCs w:val="20"/>
              </w:rPr>
              <w:t>AYUNTAMIENTO DE DONOSTIA SAN SEBASTIAN</w:t>
            </w:r>
          </w:p>
        </w:tc>
      </w:tr>
      <w:tr w:rsidR="00293D93" w:rsidRPr="00E52B3F" w14:paraId="4F396642" w14:textId="77777777" w:rsidTr="00376D74">
        <w:trPr>
          <w:trHeight w:val="315"/>
        </w:trPr>
        <w:tc>
          <w:tcPr>
            <w:tcW w:w="1419" w:type="dxa"/>
          </w:tcPr>
          <w:p w14:paraId="233D2F1A" w14:textId="77777777" w:rsidR="00293D93" w:rsidRPr="00E52B3F" w:rsidRDefault="00293D93" w:rsidP="00D83C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3F">
              <w:rPr>
                <w:rFonts w:ascii="Arial" w:hAnsi="Arial" w:cs="Arial"/>
                <w:color w:val="000000"/>
                <w:sz w:val="20"/>
                <w:szCs w:val="20"/>
              </w:rPr>
              <w:t>ERRENTERIA</w:t>
            </w:r>
          </w:p>
        </w:tc>
        <w:tc>
          <w:tcPr>
            <w:tcW w:w="8168" w:type="dxa"/>
            <w:noWrap/>
            <w:hideMark/>
          </w:tcPr>
          <w:p w14:paraId="7D44B0A3" w14:textId="77777777" w:rsidR="00293D93" w:rsidRPr="00E52B3F" w:rsidRDefault="00293D93" w:rsidP="00D83C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3F">
              <w:rPr>
                <w:rFonts w:ascii="Arial" w:hAnsi="Arial" w:cs="Arial"/>
                <w:color w:val="000000"/>
                <w:sz w:val="20"/>
                <w:szCs w:val="20"/>
              </w:rPr>
              <w:t>AYUNTAMIENTO DE RENTERIA/ ERRENTERIAKO UDALA</w:t>
            </w:r>
          </w:p>
        </w:tc>
      </w:tr>
      <w:tr w:rsidR="00293D93" w:rsidRPr="00E52B3F" w14:paraId="29EC0882" w14:textId="77777777" w:rsidTr="00376D74">
        <w:trPr>
          <w:trHeight w:val="315"/>
        </w:trPr>
        <w:tc>
          <w:tcPr>
            <w:tcW w:w="1419" w:type="dxa"/>
          </w:tcPr>
          <w:p w14:paraId="6814D45B" w14:textId="77777777" w:rsidR="00293D93" w:rsidRPr="00E52B3F" w:rsidRDefault="00293D93" w:rsidP="00D83C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3F">
              <w:rPr>
                <w:rFonts w:ascii="Arial" w:hAnsi="Arial" w:cs="Arial"/>
                <w:color w:val="000000"/>
                <w:sz w:val="20"/>
                <w:szCs w:val="20"/>
              </w:rPr>
              <w:t>IBERDROLA</w:t>
            </w:r>
          </w:p>
        </w:tc>
        <w:tc>
          <w:tcPr>
            <w:tcW w:w="8168" w:type="dxa"/>
            <w:noWrap/>
            <w:hideMark/>
          </w:tcPr>
          <w:p w14:paraId="022393DC" w14:textId="77777777" w:rsidR="00293D93" w:rsidRPr="00E52B3F" w:rsidRDefault="00293D93" w:rsidP="00D83C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3F">
              <w:rPr>
                <w:rFonts w:ascii="Arial" w:hAnsi="Arial" w:cs="Arial"/>
                <w:color w:val="000000"/>
                <w:sz w:val="20"/>
                <w:szCs w:val="20"/>
              </w:rPr>
              <w:t>IBERDROLA GENERACIÓN S.A.</w:t>
            </w:r>
          </w:p>
        </w:tc>
      </w:tr>
      <w:tr w:rsidR="00293D93" w:rsidRPr="00E52B3F" w14:paraId="5854651F" w14:textId="77777777" w:rsidTr="00376D74">
        <w:trPr>
          <w:trHeight w:val="315"/>
        </w:trPr>
        <w:tc>
          <w:tcPr>
            <w:tcW w:w="1419" w:type="dxa"/>
          </w:tcPr>
          <w:p w14:paraId="5F0F35CC" w14:textId="77777777" w:rsidR="00293D93" w:rsidRPr="00E52B3F" w:rsidRDefault="00293D93" w:rsidP="00D83C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3F">
              <w:rPr>
                <w:rFonts w:ascii="Arial" w:hAnsi="Arial" w:cs="Arial"/>
                <w:color w:val="000000"/>
                <w:sz w:val="20"/>
                <w:szCs w:val="20"/>
              </w:rPr>
              <w:t>ITAGRA -</w:t>
            </w:r>
          </w:p>
        </w:tc>
        <w:tc>
          <w:tcPr>
            <w:tcW w:w="8168" w:type="dxa"/>
            <w:noWrap/>
            <w:hideMark/>
          </w:tcPr>
          <w:p w14:paraId="658FCA65" w14:textId="77777777" w:rsidR="00293D93" w:rsidRPr="00E52B3F" w:rsidRDefault="00293D93" w:rsidP="00D83C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3F">
              <w:rPr>
                <w:rFonts w:ascii="Arial" w:hAnsi="Arial" w:cs="Arial"/>
                <w:color w:val="000000"/>
                <w:sz w:val="20"/>
                <w:szCs w:val="20"/>
              </w:rPr>
              <w:t>CENTRO TECNOLOGICO AGRARIO Y AGROALIMENTARIO</w:t>
            </w:r>
          </w:p>
        </w:tc>
      </w:tr>
      <w:tr w:rsidR="00293D93" w:rsidRPr="00E52B3F" w14:paraId="6600E619" w14:textId="77777777" w:rsidTr="00376D74">
        <w:trPr>
          <w:trHeight w:val="315"/>
        </w:trPr>
        <w:tc>
          <w:tcPr>
            <w:tcW w:w="1419" w:type="dxa"/>
          </w:tcPr>
          <w:p w14:paraId="38B84DB3" w14:textId="77777777" w:rsidR="00293D93" w:rsidRPr="00E52B3F" w:rsidRDefault="00293D93" w:rsidP="00D83C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3F">
              <w:rPr>
                <w:rFonts w:ascii="Arial" w:hAnsi="Arial" w:cs="Arial"/>
                <w:color w:val="000000"/>
                <w:sz w:val="20"/>
                <w:szCs w:val="20"/>
              </w:rPr>
              <w:t>CEN NA</w:t>
            </w:r>
          </w:p>
        </w:tc>
        <w:tc>
          <w:tcPr>
            <w:tcW w:w="8168" w:type="dxa"/>
            <w:noWrap/>
            <w:hideMark/>
          </w:tcPr>
          <w:p w14:paraId="11899409" w14:textId="77777777" w:rsidR="00293D93" w:rsidRPr="00E52B3F" w:rsidRDefault="00293D93" w:rsidP="00D83C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3F">
              <w:rPr>
                <w:rFonts w:ascii="Arial" w:hAnsi="Arial" w:cs="Arial"/>
                <w:color w:val="000000"/>
                <w:sz w:val="20"/>
                <w:szCs w:val="20"/>
              </w:rPr>
              <w:t>CONSERVATOIRE DÈSPACES NATURELS DE NOUVELLE-AQUITAINE</w:t>
            </w:r>
          </w:p>
        </w:tc>
      </w:tr>
      <w:tr w:rsidR="00293D93" w:rsidRPr="00E52B3F" w14:paraId="24A8D11F" w14:textId="77777777" w:rsidTr="00376D74">
        <w:trPr>
          <w:trHeight w:val="315"/>
        </w:trPr>
        <w:tc>
          <w:tcPr>
            <w:tcW w:w="1419" w:type="dxa"/>
          </w:tcPr>
          <w:p w14:paraId="4B883C33" w14:textId="77777777" w:rsidR="00293D93" w:rsidRPr="00E52B3F" w:rsidRDefault="00293D93" w:rsidP="00D83C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3F">
              <w:rPr>
                <w:rFonts w:ascii="Arial" w:hAnsi="Arial" w:cs="Arial"/>
                <w:color w:val="000000"/>
                <w:sz w:val="20"/>
                <w:szCs w:val="20"/>
              </w:rPr>
              <w:t>GREGE</w:t>
            </w:r>
          </w:p>
        </w:tc>
        <w:tc>
          <w:tcPr>
            <w:tcW w:w="8168" w:type="dxa"/>
            <w:noWrap/>
            <w:hideMark/>
          </w:tcPr>
          <w:p w14:paraId="447A58AD" w14:textId="77777777" w:rsidR="00293D93" w:rsidRPr="00E52B3F" w:rsidRDefault="00293D93" w:rsidP="00D83C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3F">
              <w:rPr>
                <w:rFonts w:ascii="Arial" w:hAnsi="Arial" w:cs="Arial"/>
                <w:color w:val="000000"/>
                <w:sz w:val="20"/>
                <w:szCs w:val="20"/>
              </w:rPr>
              <w:t>GROUPE DE RECHERCHE EL DÉTUDE POUR LA FESTION DE LÉNVIRONMENT</w:t>
            </w:r>
          </w:p>
        </w:tc>
      </w:tr>
      <w:tr w:rsidR="00293D93" w:rsidRPr="00E52B3F" w14:paraId="78D786FD" w14:textId="77777777" w:rsidTr="00376D74">
        <w:trPr>
          <w:trHeight w:val="315"/>
        </w:trPr>
        <w:tc>
          <w:tcPr>
            <w:tcW w:w="1419" w:type="dxa"/>
          </w:tcPr>
          <w:p w14:paraId="7B6B57CB" w14:textId="77777777" w:rsidR="00293D93" w:rsidRPr="00E52B3F" w:rsidRDefault="00293D93" w:rsidP="00D83C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3F">
              <w:rPr>
                <w:rFonts w:ascii="Arial" w:hAnsi="Arial" w:cs="Arial"/>
                <w:color w:val="000000"/>
                <w:sz w:val="20"/>
                <w:szCs w:val="20"/>
              </w:rPr>
              <w:t>INRAE</w:t>
            </w:r>
          </w:p>
        </w:tc>
        <w:tc>
          <w:tcPr>
            <w:tcW w:w="8168" w:type="dxa"/>
            <w:noWrap/>
            <w:hideMark/>
          </w:tcPr>
          <w:p w14:paraId="6013F62A" w14:textId="77777777" w:rsidR="00293D93" w:rsidRPr="00E52B3F" w:rsidRDefault="00293D93" w:rsidP="00D83C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3F">
              <w:rPr>
                <w:rFonts w:ascii="Arial" w:hAnsi="Arial" w:cs="Arial"/>
                <w:color w:val="000000"/>
                <w:sz w:val="20"/>
                <w:szCs w:val="20"/>
              </w:rPr>
              <w:t>INSTITUT NATIONAL DE RECHERCHE POUR L´AGRICULTURE, L´ALIMENTATION ET L´ENVIRONNEMENT</w:t>
            </w:r>
          </w:p>
        </w:tc>
      </w:tr>
      <w:tr w:rsidR="00293D93" w:rsidRPr="00E52B3F" w14:paraId="75EF5D72" w14:textId="77777777" w:rsidTr="00376D74">
        <w:trPr>
          <w:trHeight w:val="315"/>
        </w:trPr>
        <w:tc>
          <w:tcPr>
            <w:tcW w:w="1419" w:type="dxa"/>
          </w:tcPr>
          <w:p w14:paraId="7F62A107" w14:textId="77777777" w:rsidR="00293D93" w:rsidRPr="00E52B3F" w:rsidRDefault="00293D93" w:rsidP="00D83C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3F">
              <w:rPr>
                <w:rFonts w:ascii="Arial" w:hAnsi="Arial" w:cs="Arial"/>
                <w:color w:val="000000"/>
                <w:sz w:val="20"/>
                <w:szCs w:val="20"/>
              </w:rPr>
              <w:t>SCIMABIO</w:t>
            </w:r>
          </w:p>
        </w:tc>
        <w:tc>
          <w:tcPr>
            <w:tcW w:w="8168" w:type="dxa"/>
            <w:noWrap/>
            <w:hideMark/>
          </w:tcPr>
          <w:p w14:paraId="05C872F9" w14:textId="77777777" w:rsidR="00293D93" w:rsidRPr="00E52B3F" w:rsidRDefault="00293D93" w:rsidP="00D83C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3F">
              <w:rPr>
                <w:rFonts w:ascii="Arial" w:hAnsi="Arial" w:cs="Arial"/>
                <w:color w:val="000000"/>
                <w:sz w:val="20"/>
                <w:szCs w:val="20"/>
              </w:rPr>
              <w:t>SCIMABIO INTERFACE</w:t>
            </w:r>
          </w:p>
        </w:tc>
      </w:tr>
      <w:tr w:rsidR="00293D93" w:rsidRPr="00E52B3F" w14:paraId="2C2AEC7A" w14:textId="77777777" w:rsidTr="00376D74">
        <w:trPr>
          <w:trHeight w:val="315"/>
        </w:trPr>
        <w:tc>
          <w:tcPr>
            <w:tcW w:w="1419" w:type="dxa"/>
          </w:tcPr>
          <w:p w14:paraId="7AE0D7F2" w14:textId="77777777" w:rsidR="00293D93" w:rsidRPr="00E52B3F" w:rsidRDefault="00293D93" w:rsidP="00D83C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3F">
              <w:rPr>
                <w:rFonts w:ascii="Arial" w:hAnsi="Arial" w:cs="Arial"/>
                <w:color w:val="000000"/>
                <w:sz w:val="20"/>
                <w:szCs w:val="20"/>
              </w:rPr>
              <w:t>EFE</w:t>
            </w:r>
          </w:p>
        </w:tc>
        <w:tc>
          <w:tcPr>
            <w:tcW w:w="8168" w:type="dxa"/>
            <w:noWrap/>
            <w:hideMark/>
          </w:tcPr>
          <w:p w14:paraId="1EC950BC" w14:textId="77777777" w:rsidR="00293D93" w:rsidRPr="00E52B3F" w:rsidRDefault="00293D93" w:rsidP="00D83C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3F">
              <w:rPr>
                <w:rFonts w:ascii="Arial" w:hAnsi="Arial" w:cs="Arial"/>
                <w:color w:val="000000"/>
                <w:sz w:val="20"/>
                <w:szCs w:val="20"/>
              </w:rPr>
              <w:t>AGENCIA EFE SAU S.M.E.</w:t>
            </w:r>
          </w:p>
        </w:tc>
      </w:tr>
    </w:tbl>
    <w:p w14:paraId="05BED64C" w14:textId="77777777" w:rsidR="00293D93" w:rsidRPr="00E52B3F" w:rsidRDefault="00293D93" w:rsidP="00AB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52FCA26" w14:textId="77777777" w:rsidR="00293D93" w:rsidRPr="00E52B3F" w:rsidRDefault="00293D93" w:rsidP="00AB2F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56AD18C" w14:textId="77777777" w:rsidR="00293D93" w:rsidRPr="00E52B3F" w:rsidRDefault="00293D93" w:rsidP="00293D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52B3F">
        <w:rPr>
          <w:rFonts w:ascii="Arial" w:hAnsi="Arial" w:cs="Arial"/>
          <w:color w:val="000000"/>
          <w:sz w:val="20"/>
          <w:szCs w:val="20"/>
        </w:rPr>
        <w:t xml:space="preserve">Entidades asociadas: </w:t>
      </w:r>
    </w:p>
    <w:p w14:paraId="3DF5B51C" w14:textId="77777777" w:rsidR="00293D93" w:rsidRPr="00E52B3F" w:rsidRDefault="00293D93" w:rsidP="00293D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52B3F">
        <w:rPr>
          <w:rFonts w:ascii="Arial" w:hAnsi="Arial" w:cs="Arial"/>
          <w:color w:val="000000"/>
          <w:sz w:val="20"/>
          <w:szCs w:val="20"/>
        </w:rPr>
        <w:t>GOBIERNO DE NAVARRA</w:t>
      </w:r>
    </w:p>
    <w:p w14:paraId="1631D76E" w14:textId="77777777" w:rsidR="00293D93" w:rsidRPr="00E52B3F" w:rsidRDefault="00293D93" w:rsidP="00293D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52B3F">
        <w:rPr>
          <w:rFonts w:ascii="Arial" w:hAnsi="Arial" w:cs="Arial"/>
          <w:color w:val="000000"/>
          <w:sz w:val="20"/>
          <w:szCs w:val="20"/>
        </w:rPr>
        <w:t>HERNANIKO UDALA- AYUNTAMIENTO DE HERNANI</w:t>
      </w:r>
    </w:p>
    <w:p w14:paraId="11224BCA" w14:textId="77777777" w:rsidR="00293D93" w:rsidRPr="00E52B3F" w:rsidRDefault="00293D93" w:rsidP="00293D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52B3F">
        <w:rPr>
          <w:rFonts w:ascii="Arial" w:hAnsi="Arial" w:cs="Arial"/>
          <w:color w:val="000000"/>
          <w:sz w:val="20"/>
          <w:szCs w:val="20"/>
        </w:rPr>
        <w:t>COMMUNAUTÉ D'AGGLOMÉRATION PAYS BASQUE</w:t>
      </w:r>
    </w:p>
    <w:p w14:paraId="6BC23A07" w14:textId="77777777" w:rsidR="00293D93" w:rsidRPr="00E52B3F" w:rsidRDefault="00293D93" w:rsidP="00293D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52B3F">
        <w:rPr>
          <w:rFonts w:ascii="Arial" w:hAnsi="Arial" w:cs="Arial"/>
          <w:color w:val="000000"/>
          <w:sz w:val="20"/>
          <w:szCs w:val="20"/>
        </w:rPr>
        <w:t xml:space="preserve">CPIE </w:t>
      </w:r>
      <w:r w:rsidR="00936D99" w:rsidRPr="00E52B3F">
        <w:rPr>
          <w:rFonts w:ascii="Arial" w:hAnsi="Arial" w:cs="Arial"/>
          <w:color w:val="000000"/>
          <w:sz w:val="20"/>
          <w:szCs w:val="20"/>
        </w:rPr>
        <w:t>SEIGNANX ET ADOUR</w:t>
      </w:r>
    </w:p>
    <w:p w14:paraId="153920D9" w14:textId="77777777" w:rsidR="00293D93" w:rsidRPr="00E52B3F" w:rsidRDefault="00293D93" w:rsidP="00293D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52B3F">
        <w:rPr>
          <w:rFonts w:ascii="Arial" w:hAnsi="Arial" w:cs="Arial"/>
          <w:color w:val="000000"/>
          <w:sz w:val="20"/>
          <w:szCs w:val="20"/>
        </w:rPr>
        <w:t>FÉDÉRATION DES PYRÉNÉES-ATLANTIQUES POUR LA PÊCHE ET LA PROTECTION DU MILIEU AQUATIQUE</w:t>
      </w:r>
    </w:p>
    <w:p w14:paraId="4BADD383" w14:textId="77777777" w:rsidR="00AB2F41" w:rsidRPr="00E52B3F" w:rsidRDefault="00AB2F41" w:rsidP="00293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AB2F41" w:rsidRPr="00E52B3F" w:rsidSect="00936D99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b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4DC5"/>
    <w:multiLevelType w:val="hybridMultilevel"/>
    <w:tmpl w:val="89946EE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266E36"/>
    <w:multiLevelType w:val="hybridMultilevel"/>
    <w:tmpl w:val="B688EE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AD625C"/>
    <w:multiLevelType w:val="hybridMultilevel"/>
    <w:tmpl w:val="3C46A2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B1B5B"/>
    <w:multiLevelType w:val="hybridMultilevel"/>
    <w:tmpl w:val="680AD3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37700F"/>
    <w:multiLevelType w:val="hybridMultilevel"/>
    <w:tmpl w:val="41A6EA82"/>
    <w:lvl w:ilvl="0" w:tplc="B614D49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A0FBF"/>
    <w:multiLevelType w:val="hybridMultilevel"/>
    <w:tmpl w:val="7E3A1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B2B17"/>
    <w:multiLevelType w:val="hybridMultilevel"/>
    <w:tmpl w:val="80465B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7B02E7"/>
    <w:multiLevelType w:val="hybridMultilevel"/>
    <w:tmpl w:val="941C9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A38D4"/>
    <w:multiLevelType w:val="hybridMultilevel"/>
    <w:tmpl w:val="BE52C1E2"/>
    <w:lvl w:ilvl="0" w:tplc="475E3CCC">
      <w:numFmt w:val="bullet"/>
      <w:lvlText w:val="-"/>
      <w:lvlJc w:val="left"/>
      <w:pPr>
        <w:ind w:left="360" w:hanging="360"/>
      </w:pPr>
      <w:rPr>
        <w:rFonts w:ascii="Cabin-Regular" w:eastAsiaTheme="minorHAnsi" w:hAnsi="Cabin-Regular" w:cs="Cabin-Regular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460A9F"/>
    <w:multiLevelType w:val="hybridMultilevel"/>
    <w:tmpl w:val="61C2CB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CD94504A">
      <w:numFmt w:val="bullet"/>
      <w:lvlText w:val="-"/>
      <w:lvlJc w:val="left"/>
      <w:pPr>
        <w:ind w:left="1425" w:hanging="705"/>
      </w:pPr>
      <w:rPr>
        <w:rFonts w:ascii="Calibri" w:eastAsia="Calibri" w:hAnsi="Calibri" w:cs="Calibri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41"/>
    <w:rsid w:val="00263BE3"/>
    <w:rsid w:val="00272C9A"/>
    <w:rsid w:val="00293D93"/>
    <w:rsid w:val="002B1283"/>
    <w:rsid w:val="00331DEA"/>
    <w:rsid w:val="00372228"/>
    <w:rsid w:val="00376D74"/>
    <w:rsid w:val="003D1724"/>
    <w:rsid w:val="00556962"/>
    <w:rsid w:val="006274D3"/>
    <w:rsid w:val="00663EE2"/>
    <w:rsid w:val="00791D36"/>
    <w:rsid w:val="00936D99"/>
    <w:rsid w:val="0097410F"/>
    <w:rsid w:val="009C7F1B"/>
    <w:rsid w:val="00A625FA"/>
    <w:rsid w:val="00AB2F41"/>
    <w:rsid w:val="00AE0289"/>
    <w:rsid w:val="00AE2ED9"/>
    <w:rsid w:val="00B46D79"/>
    <w:rsid w:val="00B7197D"/>
    <w:rsid w:val="00C56506"/>
    <w:rsid w:val="00C73120"/>
    <w:rsid w:val="00CA2A42"/>
    <w:rsid w:val="00CA7CC9"/>
    <w:rsid w:val="00CF2913"/>
    <w:rsid w:val="00D30437"/>
    <w:rsid w:val="00D33C73"/>
    <w:rsid w:val="00D43650"/>
    <w:rsid w:val="00D50442"/>
    <w:rsid w:val="00DE06D1"/>
    <w:rsid w:val="00E52B3F"/>
    <w:rsid w:val="00E604D7"/>
    <w:rsid w:val="00F0020A"/>
    <w:rsid w:val="00F0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4E13"/>
  <w15:chartTrackingRefBased/>
  <w15:docId w15:val="{9C6ECA19-1A29-43B3-9547-3A12280F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128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3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293D93"/>
    <w:pPr>
      <w:spacing w:after="200" w:line="276" w:lineRule="auto"/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2B1283"/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0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20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304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04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04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04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04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DFCEB1AB98A940A0300D5CF2D9A269" ma:contentTypeVersion="13" ma:contentTypeDescription="Crear nuevo documento." ma:contentTypeScope="" ma:versionID="5a4b76a4d9ec8a081437f74d21011fd2">
  <xsd:schema xmlns:xsd="http://www.w3.org/2001/XMLSchema" xmlns:xs="http://www.w3.org/2001/XMLSchema" xmlns:p="http://schemas.microsoft.com/office/2006/metadata/properties" xmlns:ns2="00f2b433-224d-448e-abc4-c4335284b5c2" xmlns:ns3="26449c7b-d54d-4b01-ae35-34c8c28adb04" targetNamespace="http://schemas.microsoft.com/office/2006/metadata/properties" ma:root="true" ma:fieldsID="8eb158bcd6a3e1f29e700efa46d63f85" ns2:_="" ns3:_="">
    <xsd:import namespace="00f2b433-224d-448e-abc4-c4335284b5c2"/>
    <xsd:import namespace="26449c7b-d54d-4b01-ae35-34c8c28adb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2b433-224d-448e-abc4-c4335284b5c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f6cc81d-c85b-4e27-95f2-513b544b176b}" ma:internalName="TaxCatchAll" ma:showField="CatchAllData" ma:web="00f2b433-224d-448e-abc4-c4335284b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49c7b-d54d-4b01-ae35-34c8c28ad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27c5b8c-ee03-43f0-9a13-4291b3678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E14B87-20CA-4A45-A2CB-894F4E914B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B1BD10-4721-40C9-AC0F-169A7CDC1B6A}"/>
</file>

<file path=customXml/itemProps3.xml><?xml version="1.0" encoding="utf-8"?>
<ds:datastoreItem xmlns:ds="http://schemas.openxmlformats.org/officeDocument/2006/customXml" ds:itemID="{FCCCFD93-B28B-4901-B61B-2C270DAF15D3}"/>
</file>

<file path=customXml/itemProps4.xml><?xml version="1.0" encoding="utf-8"?>
<ds:datastoreItem xmlns:ds="http://schemas.openxmlformats.org/officeDocument/2006/customXml" ds:itemID="{3952111E-D328-4F47-BBAD-B6C8B63DA1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647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D153013</dc:creator>
  <cp:keywords/>
  <dc:description/>
  <cp:lastModifiedBy>Zaragüeta Arrizabalaga, Eva (GAN-NIK)</cp:lastModifiedBy>
  <cp:revision>6</cp:revision>
  <dcterms:created xsi:type="dcterms:W3CDTF">2023-01-27T14:08:00Z</dcterms:created>
  <dcterms:modified xsi:type="dcterms:W3CDTF">2023-01-30T09:44:00Z</dcterms:modified>
</cp:coreProperties>
</file>